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6C65AB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30.03.2021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6C65AB">
        <w:rPr>
          <w:b w:val="0"/>
          <w:sz w:val="20"/>
          <w:szCs w:val="20"/>
          <w:u w:val="single"/>
          <w:lang w:val="en-US"/>
        </w:rPr>
        <w:t>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8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6C65AB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6C65AB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Симотюк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Сергiй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Iванович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gramStart"/>
            <w:r>
              <w:rPr>
                <w:rStyle w:val="small-text1"/>
                <w:color w:val="000000"/>
              </w:rPr>
              <w:t>посада</w:t>
            </w:r>
            <w:proofErr w:type="gram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підпис</w:t>
            </w:r>
            <w:proofErr w:type="spellEnd"/>
            <w:proofErr w:type="gram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proofErr w:type="gram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42FB5" w:rsidRDefault="00D42FB5" w:rsidP="0049055E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228"/>
      </w:tblGrid>
      <w:tr w:rsidR="00DC6C96" w:rsidTr="0049055E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49055E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088" w:type="pct"/>
            <w:vAlign w:val="center"/>
          </w:tcPr>
          <w:p w:rsidR="00DC6C96" w:rsidRPr="0049055E" w:rsidRDefault="006C65AB" w:rsidP="00DC6C96">
            <w:pPr>
              <w:rPr>
                <w:sz w:val="20"/>
                <w:szCs w:val="20"/>
              </w:rPr>
            </w:pPr>
            <w:proofErr w:type="spellStart"/>
            <w:r w:rsidRPr="0049055E">
              <w:rPr>
                <w:sz w:val="20"/>
                <w:szCs w:val="20"/>
              </w:rPr>
              <w:t>Приватне</w:t>
            </w:r>
            <w:proofErr w:type="spellEnd"/>
            <w:r w:rsidRPr="0049055E">
              <w:rPr>
                <w:sz w:val="20"/>
                <w:szCs w:val="20"/>
              </w:rPr>
              <w:t xml:space="preserve"> </w:t>
            </w:r>
            <w:proofErr w:type="spellStart"/>
            <w:r w:rsidRPr="0049055E">
              <w:rPr>
                <w:sz w:val="20"/>
                <w:szCs w:val="20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49055E">
              <w:rPr>
                <w:sz w:val="20"/>
                <w:szCs w:val="20"/>
              </w:rPr>
              <w:t>онерне</w:t>
            </w:r>
            <w:proofErr w:type="spellEnd"/>
            <w:r w:rsidRPr="0049055E">
              <w:rPr>
                <w:sz w:val="20"/>
                <w:szCs w:val="20"/>
              </w:rPr>
              <w:t xml:space="preserve"> </w:t>
            </w:r>
            <w:proofErr w:type="spellStart"/>
            <w:r w:rsidRPr="0049055E">
              <w:rPr>
                <w:sz w:val="20"/>
                <w:szCs w:val="20"/>
              </w:rPr>
              <w:t>товариство</w:t>
            </w:r>
            <w:proofErr w:type="spellEnd"/>
            <w:r w:rsidRPr="0049055E">
              <w:rPr>
                <w:sz w:val="20"/>
                <w:szCs w:val="20"/>
              </w:rPr>
              <w:t xml:space="preserve"> "</w:t>
            </w:r>
            <w:proofErr w:type="spellStart"/>
            <w:r w:rsidRPr="0049055E">
              <w:rPr>
                <w:sz w:val="20"/>
                <w:szCs w:val="20"/>
              </w:rPr>
              <w:t>Коломийське</w:t>
            </w:r>
            <w:proofErr w:type="spellEnd"/>
            <w:r w:rsidRPr="0049055E">
              <w:rPr>
                <w:sz w:val="20"/>
                <w:szCs w:val="20"/>
              </w:rPr>
              <w:t xml:space="preserve"> </w:t>
            </w:r>
            <w:proofErr w:type="spellStart"/>
            <w:r w:rsidRPr="0049055E">
              <w:rPr>
                <w:sz w:val="20"/>
                <w:szCs w:val="20"/>
              </w:rPr>
              <w:t>заводоуправл</w:t>
            </w:r>
            <w:r>
              <w:rPr>
                <w:sz w:val="20"/>
                <w:szCs w:val="20"/>
                <w:lang w:val="en-US"/>
              </w:rPr>
              <w:t>i</w:t>
            </w:r>
            <w:r w:rsidRPr="0049055E">
              <w:rPr>
                <w:sz w:val="20"/>
                <w:szCs w:val="20"/>
              </w:rPr>
              <w:t>ння</w:t>
            </w:r>
            <w:proofErr w:type="spellEnd"/>
            <w:r w:rsidRPr="0049055E">
              <w:rPr>
                <w:sz w:val="20"/>
                <w:szCs w:val="20"/>
              </w:rPr>
              <w:t xml:space="preserve"> </w:t>
            </w:r>
            <w:proofErr w:type="spellStart"/>
            <w:r w:rsidRPr="0049055E">
              <w:rPr>
                <w:sz w:val="20"/>
                <w:szCs w:val="20"/>
              </w:rPr>
              <w:t>буд</w:t>
            </w:r>
            <w:r>
              <w:rPr>
                <w:sz w:val="20"/>
                <w:szCs w:val="20"/>
                <w:lang w:val="en-US"/>
              </w:rPr>
              <w:t>i</w:t>
            </w:r>
            <w:r w:rsidRPr="0049055E">
              <w:rPr>
                <w:sz w:val="20"/>
                <w:szCs w:val="20"/>
              </w:rPr>
              <w:t>вельних</w:t>
            </w:r>
            <w:proofErr w:type="spellEnd"/>
            <w:r w:rsidRPr="0049055E">
              <w:rPr>
                <w:sz w:val="20"/>
                <w:szCs w:val="20"/>
              </w:rPr>
              <w:t xml:space="preserve"> матер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49055E">
              <w:rPr>
                <w:sz w:val="20"/>
                <w:szCs w:val="20"/>
              </w:rPr>
              <w:t>ал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49055E">
              <w:rPr>
                <w:sz w:val="20"/>
                <w:szCs w:val="20"/>
              </w:rPr>
              <w:t>в"</w:t>
            </w:r>
          </w:p>
        </w:tc>
      </w:tr>
      <w:tr w:rsidR="00DC6C96" w:rsidTr="0049055E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088" w:type="pct"/>
            <w:vAlign w:val="center"/>
          </w:tcPr>
          <w:p w:rsidR="00DC6C96" w:rsidRPr="00DF42E6" w:rsidRDefault="006C65A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49055E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vAlign w:val="center"/>
          </w:tcPr>
          <w:p w:rsidR="00D42FB5" w:rsidRPr="0049055E" w:rsidRDefault="006C65AB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78200 </w:t>
            </w:r>
            <w:proofErr w:type="spellStart"/>
            <w:r>
              <w:rPr>
                <w:sz w:val="20"/>
                <w:szCs w:val="20"/>
                <w:lang w:val="uk-UA"/>
              </w:rPr>
              <w:t>Iвано-Франкiвська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val="uk-UA"/>
              </w:rPr>
              <w:t>м.Коломия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Тютюнника, 14</w:t>
            </w:r>
          </w:p>
        </w:tc>
      </w:tr>
      <w:tr w:rsidR="00DC6C96" w:rsidTr="0049055E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088" w:type="pct"/>
            <w:vAlign w:val="center"/>
          </w:tcPr>
          <w:p w:rsidR="00DC6C96" w:rsidRPr="00DF42E6" w:rsidRDefault="006C65A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05467228</w:t>
            </w:r>
          </w:p>
        </w:tc>
      </w:tr>
      <w:tr w:rsidR="00DC6C96" w:rsidTr="0049055E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088" w:type="pct"/>
            <w:vAlign w:val="center"/>
          </w:tcPr>
          <w:p w:rsidR="00DC6C96" w:rsidRPr="00DF42E6" w:rsidRDefault="006C65A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(03433) 206-08 (03433) 206-08</w:t>
            </w:r>
          </w:p>
        </w:tc>
      </w:tr>
      <w:tr w:rsidR="00DC6C96" w:rsidTr="0049055E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088" w:type="pct"/>
            <w:vAlign w:val="center"/>
          </w:tcPr>
          <w:p w:rsidR="00DC6C96" w:rsidRPr="0049055E" w:rsidRDefault="006C65AB" w:rsidP="00DC6C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zu</w:t>
            </w:r>
            <w:proofErr w:type="spellEnd"/>
            <w:r w:rsidRPr="0049055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bm</w:t>
            </w:r>
            <w:proofErr w:type="spellEnd"/>
            <w:r w:rsidRPr="0049055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yes</w:t>
            </w:r>
            <w:r w:rsidRPr="004905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49055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49055E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088" w:type="pct"/>
            <w:vAlign w:val="center"/>
          </w:tcPr>
          <w:p w:rsidR="006C65AB" w:rsidRPr="0049055E" w:rsidRDefault="006C65AB" w:rsidP="00DC6C96">
            <w:pPr>
              <w:rPr>
                <w:sz w:val="20"/>
                <w:szCs w:val="20"/>
              </w:rPr>
            </w:pPr>
            <w:proofErr w:type="spellStart"/>
            <w:r w:rsidRPr="0049055E">
              <w:rPr>
                <w:sz w:val="20"/>
                <w:szCs w:val="20"/>
              </w:rPr>
              <w:t>Державна</w:t>
            </w:r>
            <w:proofErr w:type="spellEnd"/>
            <w:r w:rsidRPr="0049055E">
              <w:rPr>
                <w:sz w:val="20"/>
                <w:szCs w:val="20"/>
              </w:rPr>
              <w:t xml:space="preserve"> </w:t>
            </w:r>
            <w:proofErr w:type="spellStart"/>
            <w:r w:rsidRPr="0049055E">
              <w:rPr>
                <w:sz w:val="20"/>
                <w:szCs w:val="20"/>
              </w:rPr>
              <w:t>установа</w:t>
            </w:r>
            <w:proofErr w:type="spellEnd"/>
            <w:r w:rsidRPr="0049055E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49055E">
              <w:rPr>
                <w:sz w:val="20"/>
                <w:szCs w:val="20"/>
              </w:rPr>
              <w:t>розвитку</w:t>
            </w:r>
            <w:proofErr w:type="spellEnd"/>
            <w:r w:rsidRPr="0049055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49055E">
              <w:rPr>
                <w:sz w:val="20"/>
                <w:szCs w:val="20"/>
              </w:rPr>
              <w:t>нфраструктури</w:t>
            </w:r>
            <w:proofErr w:type="spellEnd"/>
            <w:r w:rsidRPr="0049055E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49055E">
              <w:rPr>
                <w:sz w:val="20"/>
                <w:szCs w:val="20"/>
              </w:rPr>
              <w:t>України</w:t>
            </w:r>
            <w:proofErr w:type="spellEnd"/>
            <w:r w:rsidRPr="0049055E">
              <w:rPr>
                <w:sz w:val="20"/>
                <w:szCs w:val="20"/>
              </w:rPr>
              <w:t>"</w:t>
            </w:r>
          </w:p>
          <w:p w:rsidR="006C65AB" w:rsidRDefault="006C65A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C65AB" w:rsidRDefault="006C65A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6C65A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49055E">
        <w:tc>
          <w:tcPr>
            <w:tcW w:w="29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088" w:type="pct"/>
            <w:vAlign w:val="center"/>
          </w:tcPr>
          <w:p w:rsidR="006C65AB" w:rsidRPr="0049055E" w:rsidRDefault="006C65AB" w:rsidP="00DC6C96">
            <w:pPr>
              <w:rPr>
                <w:sz w:val="20"/>
                <w:szCs w:val="20"/>
              </w:rPr>
            </w:pPr>
            <w:proofErr w:type="spellStart"/>
            <w:r w:rsidRPr="0049055E">
              <w:rPr>
                <w:sz w:val="20"/>
                <w:szCs w:val="20"/>
              </w:rPr>
              <w:t>Державна</w:t>
            </w:r>
            <w:proofErr w:type="spellEnd"/>
            <w:r w:rsidRPr="0049055E">
              <w:rPr>
                <w:sz w:val="20"/>
                <w:szCs w:val="20"/>
              </w:rPr>
              <w:t xml:space="preserve"> </w:t>
            </w:r>
            <w:proofErr w:type="spellStart"/>
            <w:r w:rsidRPr="0049055E">
              <w:rPr>
                <w:sz w:val="20"/>
                <w:szCs w:val="20"/>
              </w:rPr>
              <w:t>установа</w:t>
            </w:r>
            <w:proofErr w:type="spellEnd"/>
            <w:r w:rsidRPr="0049055E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49055E">
              <w:rPr>
                <w:sz w:val="20"/>
                <w:szCs w:val="20"/>
              </w:rPr>
              <w:t>розвитку</w:t>
            </w:r>
            <w:proofErr w:type="spellEnd"/>
            <w:r w:rsidRPr="0049055E">
              <w:rPr>
                <w:sz w:val="20"/>
                <w:szCs w:val="20"/>
              </w:rPr>
              <w:t xml:space="preserve"> </w:t>
            </w:r>
            <w:proofErr w:type="spellStart"/>
            <w:r w:rsidRPr="0049055E">
              <w:rPr>
                <w:sz w:val="20"/>
                <w:szCs w:val="20"/>
              </w:rPr>
              <w:t>інфраструктури</w:t>
            </w:r>
            <w:proofErr w:type="spellEnd"/>
            <w:r w:rsidRPr="0049055E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49055E">
              <w:rPr>
                <w:sz w:val="20"/>
                <w:szCs w:val="20"/>
              </w:rPr>
              <w:t>України</w:t>
            </w:r>
            <w:proofErr w:type="spellEnd"/>
            <w:r w:rsidRPr="0049055E">
              <w:rPr>
                <w:sz w:val="20"/>
                <w:szCs w:val="20"/>
              </w:rPr>
              <w:t>"</w:t>
            </w:r>
          </w:p>
          <w:p w:rsidR="006C65AB" w:rsidRDefault="006C65A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C65AB" w:rsidRDefault="006C65A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6C65A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49055E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8"/>
        <w:gridCol w:w="1235"/>
      </w:tblGrid>
      <w:tr w:rsidR="001714DF" w:rsidRPr="00DF42E6" w:rsidTr="0049055E">
        <w:trPr>
          <w:trHeight w:val="40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C65AB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http://kzubm.prat.ua/</w:t>
            </w:r>
          </w:p>
        </w:tc>
        <w:tc>
          <w:tcPr>
            <w:tcW w:w="12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C65AB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30.03.2021</w:t>
            </w:r>
          </w:p>
        </w:tc>
      </w:tr>
      <w:tr w:rsidR="001714DF" w:rsidRPr="00DF42E6" w:rsidTr="0049055E">
        <w:trPr>
          <w:trHeight w:val="46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 xml:space="preserve">URL-адреса </w:t>
            </w:r>
            <w:proofErr w:type="gramStart"/>
            <w:r w:rsidR="00C86AFD" w:rsidRPr="00C86AFD">
              <w:rPr>
                <w:sz w:val="20"/>
                <w:szCs w:val="20"/>
              </w:rPr>
              <w:t>веб-сайту</w:t>
            </w:r>
            <w:proofErr w:type="gram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proofErr w:type="gramStart"/>
            <w:r w:rsidRPr="00DF42E6">
              <w:rPr>
                <w:rStyle w:val="small-text"/>
                <w:sz w:val="20"/>
                <w:szCs w:val="20"/>
              </w:rPr>
              <w:t>дата</w:t>
            </w:r>
            <w:proofErr w:type="gram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49055E" w:rsidRDefault="0049055E" w:rsidP="00C86AFD">
      <w:pPr>
        <w:rPr>
          <w:lang w:val="en-US"/>
        </w:rPr>
      </w:pPr>
    </w:p>
    <w:p w:rsidR="0049055E" w:rsidRDefault="0049055E" w:rsidP="0049055E">
      <w:pPr>
        <w:pStyle w:val="a4"/>
        <w:spacing w:before="0" w:beforeAutospacing="0" w:after="0" w:afterAutospacing="0"/>
        <w:rPr>
          <w:sz w:val="20"/>
          <w:szCs w:val="20"/>
          <w:lang w:val="uk-UA" w:eastAsia="uk-UA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15</w:t>
      </w:r>
      <w:r>
        <w:rPr>
          <w:sz w:val="20"/>
          <w:szCs w:val="20"/>
        </w:rPr>
        <w:br/>
        <w:t xml:space="preserve">                                                                                                     до </w:t>
      </w:r>
      <w:proofErr w:type="spellStart"/>
      <w:r>
        <w:rPr>
          <w:sz w:val="20"/>
          <w:szCs w:val="20"/>
        </w:rPr>
        <w:t>Положення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розкриття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</w:p>
    <w:p w:rsidR="0049055E" w:rsidRDefault="0049055E" w:rsidP="0049055E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емітентами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паперів</w:t>
      </w:r>
      <w:proofErr w:type="spellEnd"/>
      <w:r>
        <w:rPr>
          <w:sz w:val="20"/>
          <w:szCs w:val="20"/>
        </w:rPr>
        <w:t xml:space="preserve"> (пункт 20 </w:t>
      </w:r>
      <w:proofErr w:type="spellStart"/>
      <w:r>
        <w:rPr>
          <w:sz w:val="20"/>
          <w:szCs w:val="20"/>
        </w:rPr>
        <w:t>глави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розділу</w:t>
      </w:r>
      <w:proofErr w:type="spellEnd"/>
      <w:r>
        <w:rPr>
          <w:sz w:val="20"/>
          <w:szCs w:val="20"/>
        </w:rPr>
        <w:t xml:space="preserve"> III)  </w:t>
      </w:r>
    </w:p>
    <w:p w:rsidR="0049055E" w:rsidRDefault="0049055E" w:rsidP="0049055E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49055E" w:rsidRDefault="0049055E" w:rsidP="0049055E">
      <w:pPr>
        <w:pStyle w:val="3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Відомості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прийняття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виплату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дивідендів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91"/>
        <w:gridCol w:w="1838"/>
        <w:gridCol w:w="1701"/>
        <w:gridCol w:w="1589"/>
        <w:gridCol w:w="2518"/>
      </w:tblGrid>
      <w:tr w:rsidR="0049055E" w:rsidTr="0049055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Розмір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дивідендів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що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підлягають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виплаті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rStyle w:val="rvts82"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b/>
                <w:sz w:val="20"/>
                <w:szCs w:val="20"/>
              </w:rPr>
              <w:t>Розмір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дивідендів</w:t>
            </w:r>
            <w:proofErr w:type="spellEnd"/>
            <w:r>
              <w:rPr>
                <w:b/>
                <w:sz w:val="20"/>
                <w:szCs w:val="20"/>
              </w:rPr>
              <w:t xml:space="preserve"> на одну </w:t>
            </w:r>
            <w:proofErr w:type="spellStart"/>
            <w:r>
              <w:rPr>
                <w:b/>
                <w:sz w:val="20"/>
                <w:szCs w:val="20"/>
              </w:rPr>
              <w:t>акцію</w:t>
            </w:r>
            <w:proofErr w:type="spellEnd"/>
            <w:r>
              <w:rPr>
                <w:b/>
                <w:sz w:val="20"/>
                <w:szCs w:val="20"/>
              </w:rPr>
              <w:t>, грн.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Строк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виплати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дивідендів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Спосіб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виплати</w:t>
            </w:r>
            <w:proofErr w:type="spellEnd"/>
            <w:r>
              <w:rPr>
                <w:rStyle w:val="rvts82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</w:rPr>
              <w:t>дивідендів</w:t>
            </w:r>
            <w:proofErr w:type="spellEnd"/>
          </w:p>
        </w:tc>
      </w:tr>
      <w:tr w:rsidR="0049055E" w:rsidTr="0049055E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49055E" w:rsidTr="0049055E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10049723.50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1.1500000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з 06.04.2021 </w:t>
            </w:r>
            <w:proofErr w:type="spellStart"/>
            <w:r>
              <w:rPr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26.09.2021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безпосередньо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акціонерам</w:t>
            </w:r>
            <w:proofErr w:type="spellEnd"/>
          </w:p>
        </w:tc>
      </w:tr>
      <w:tr w:rsidR="0049055E" w:rsidTr="0049055E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5E" w:rsidRDefault="0049055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Зміст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49055E" w:rsidTr="0049055E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E" w:rsidRPr="0049055E" w:rsidRDefault="0049055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26.03.2021р.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виплату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Наглядовою</w:t>
            </w:r>
            <w:proofErr w:type="spellEnd"/>
            <w:r>
              <w:rPr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26.03.2021р.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встановлення</w:t>
            </w:r>
            <w:proofErr w:type="spellEnd"/>
            <w:r>
              <w:rPr>
                <w:sz w:val="20"/>
                <w:szCs w:val="20"/>
              </w:rPr>
              <w:t xml:space="preserve"> 01.04.2021р. датою </w:t>
            </w:r>
            <w:proofErr w:type="spellStart"/>
            <w:r>
              <w:rPr>
                <w:sz w:val="20"/>
                <w:szCs w:val="20"/>
              </w:rPr>
              <w:t>складення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перелiку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осiб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мають</w:t>
            </w:r>
            <w:proofErr w:type="spellEnd"/>
            <w:r>
              <w:rPr>
                <w:sz w:val="20"/>
                <w:szCs w:val="20"/>
              </w:rPr>
              <w:t xml:space="preserve"> право на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Розмiр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пiдлягають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виплатi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вiдповiдно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зборiв</w:t>
            </w:r>
            <w:proofErr w:type="spellEnd"/>
            <w:r>
              <w:rPr>
                <w:sz w:val="20"/>
                <w:szCs w:val="20"/>
              </w:rPr>
              <w:t xml:space="preserve">, становить 1004972,35 грн. (з </w:t>
            </w:r>
            <w:proofErr w:type="spellStart"/>
            <w:r>
              <w:rPr>
                <w:sz w:val="20"/>
                <w:szCs w:val="20"/>
              </w:rPr>
              <w:t>розрахунку</w:t>
            </w:r>
            <w:proofErr w:type="spellEnd"/>
            <w:r>
              <w:rPr>
                <w:sz w:val="20"/>
                <w:szCs w:val="20"/>
              </w:rPr>
              <w:t xml:space="preserve"> 1,15 грн. на одну </w:t>
            </w:r>
            <w:proofErr w:type="spellStart"/>
            <w:r>
              <w:rPr>
                <w:sz w:val="20"/>
                <w:szCs w:val="20"/>
              </w:rPr>
              <w:t>акцiю</w:t>
            </w:r>
            <w:proofErr w:type="spellEnd"/>
            <w:r>
              <w:rPr>
                <w:sz w:val="20"/>
                <w:szCs w:val="20"/>
              </w:rPr>
              <w:t xml:space="preserve">). Строк </w:t>
            </w:r>
            <w:proofErr w:type="spellStart"/>
            <w:r>
              <w:rPr>
                <w:sz w:val="20"/>
                <w:szCs w:val="20"/>
              </w:rPr>
              <w:t>виплати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 - з 06.04.2021р. по 26.09.2021р. </w:t>
            </w:r>
            <w:proofErr w:type="spellStart"/>
            <w:r>
              <w:rPr>
                <w:sz w:val="20"/>
                <w:szCs w:val="20"/>
              </w:rPr>
              <w:t>включно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Спосiб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виплати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безпосередньо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акцiонерам</w:t>
            </w:r>
            <w:proofErr w:type="spellEnd"/>
            <w:r>
              <w:rPr>
                <w:sz w:val="20"/>
                <w:szCs w:val="20"/>
              </w:rPr>
              <w:t xml:space="preserve">. Порядок </w:t>
            </w:r>
            <w:proofErr w:type="spellStart"/>
            <w:r>
              <w:rPr>
                <w:sz w:val="20"/>
                <w:szCs w:val="20"/>
              </w:rPr>
              <w:t>виплати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виплата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всiєї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повному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обсязi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всiм</w:t>
            </w:r>
            <w:proofErr w:type="spellEnd"/>
            <w:r>
              <w:rPr>
                <w:sz w:val="20"/>
                <w:szCs w:val="20"/>
              </w:rPr>
              <w:t xml:space="preserve"> особам,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мають</w:t>
            </w:r>
            <w:proofErr w:type="spellEnd"/>
            <w:r>
              <w:rPr>
                <w:sz w:val="20"/>
                <w:szCs w:val="20"/>
              </w:rPr>
              <w:t xml:space="preserve"> право на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дивiдендiв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вiдповiдно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кiлькостi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належних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їм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 на дату </w:t>
            </w:r>
            <w:proofErr w:type="spellStart"/>
            <w:r>
              <w:rPr>
                <w:sz w:val="20"/>
                <w:szCs w:val="20"/>
              </w:rPr>
              <w:t>складення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перелiку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9055E" w:rsidRPr="0049055E" w:rsidRDefault="0049055E" w:rsidP="0049055E"/>
    <w:p w:rsidR="0049055E" w:rsidRPr="0049055E" w:rsidRDefault="0049055E" w:rsidP="00C86AFD">
      <w:bookmarkStart w:id="1" w:name="_GoBack"/>
      <w:bookmarkEnd w:id="1"/>
    </w:p>
    <w:sectPr w:rsidR="0049055E" w:rsidRPr="0049055E" w:rsidSect="0049055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AB"/>
    <w:rsid w:val="00020BCB"/>
    <w:rsid w:val="001714DF"/>
    <w:rsid w:val="002D6506"/>
    <w:rsid w:val="003275D1"/>
    <w:rsid w:val="00375E69"/>
    <w:rsid w:val="003C4C1A"/>
    <w:rsid w:val="004263EB"/>
    <w:rsid w:val="0044001B"/>
    <w:rsid w:val="0049055E"/>
    <w:rsid w:val="004E61FF"/>
    <w:rsid w:val="00531337"/>
    <w:rsid w:val="006C65AB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AD9B7-A2AC-40A5-B770-1C73CA4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  <w:style w:type="character" w:customStyle="1" w:styleId="rvts82">
    <w:name w:val="rvts82"/>
    <w:rsid w:val="0049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0EE7-505B-4DE4-961D-403C0794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2600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Титульний аркуш</vt:lpstr>
      <vt:lpstr>                                          Титульний аркуш</vt:lpstr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SVM</dc:creator>
  <cp:keywords/>
  <dc:description/>
  <cp:lastModifiedBy>SVM</cp:lastModifiedBy>
  <cp:revision>2</cp:revision>
  <cp:lastPrinted>2013-07-11T13:29:00Z</cp:lastPrinted>
  <dcterms:created xsi:type="dcterms:W3CDTF">2021-03-29T23:49:00Z</dcterms:created>
  <dcterms:modified xsi:type="dcterms:W3CDTF">2021-03-29T23:49:00Z</dcterms:modified>
</cp:coreProperties>
</file>